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20"/>
        <w:gridCol w:w="3765"/>
      </w:tblGrid>
      <w:tr w:rsidR="00BA1732" w:rsidRPr="003A72C9" w:rsidTr="00D916F3">
        <w:trPr>
          <w:trHeight w:val="30"/>
        </w:trPr>
        <w:tc>
          <w:tcPr>
            <w:tcW w:w="5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732" w:rsidRPr="003A72C9" w:rsidRDefault="00BA1732" w:rsidP="00D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732" w:rsidRPr="003A72C9" w:rsidRDefault="00BA1732" w:rsidP="00D91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Утверждены</w:t>
            </w:r>
            <w:r w:rsidRPr="003A72C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A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приказом Председателя Агентства</w:t>
            </w:r>
            <w:r w:rsidRPr="003A72C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A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Республики Казахстан по делам</w:t>
            </w:r>
            <w:r w:rsidRPr="003A72C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A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государственной службы</w:t>
            </w:r>
            <w:r w:rsidRPr="003A72C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A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противодействию коррупции</w:t>
            </w:r>
            <w:r w:rsidRPr="003A72C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A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 19 октября 2016 года № 12</w:t>
            </w:r>
          </w:p>
        </w:tc>
      </w:tr>
    </w:tbl>
    <w:p w:rsidR="00BA1732" w:rsidRPr="003A72C9" w:rsidRDefault="00BA1732" w:rsidP="00BA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1"/>
      <w:r w:rsidRPr="003A72C9">
        <w:rPr>
          <w:rFonts w:ascii="Times New Roman" w:hAnsi="Times New Roman" w:cs="Times New Roman"/>
          <w:b/>
          <w:color w:val="000000"/>
          <w:sz w:val="24"/>
          <w:szCs w:val="24"/>
        </w:rPr>
        <w:t>Типовые правила проведения</w:t>
      </w:r>
      <w:r w:rsidRPr="003A72C9">
        <w:rPr>
          <w:rFonts w:ascii="Times New Roman" w:hAnsi="Times New Roman" w:cs="Times New Roman"/>
          <w:sz w:val="24"/>
          <w:szCs w:val="24"/>
        </w:rPr>
        <w:br/>
      </w:r>
      <w:r w:rsidRPr="003A72C9">
        <w:rPr>
          <w:rFonts w:ascii="Times New Roman" w:hAnsi="Times New Roman" w:cs="Times New Roman"/>
          <w:b/>
          <w:color w:val="000000"/>
          <w:sz w:val="24"/>
          <w:szCs w:val="24"/>
        </w:rPr>
        <w:t>внутреннего анализа коррупционных рисков</w:t>
      </w:r>
    </w:p>
    <w:p w:rsidR="00BA1732" w:rsidRPr="003A72C9" w:rsidRDefault="00BA1732" w:rsidP="00BA1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b/>
          <w:color w:val="000000"/>
          <w:sz w:val="24"/>
          <w:szCs w:val="24"/>
        </w:rPr>
        <w:t>Глава 1. Общие положения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0"/>
      <w:bookmarkEnd w:id="0"/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1. Настоящие Типовые правила проведения внутреннего анализа коррупционных рисков (далее – Типовые правила) разработаны в соответствии с пунктом 5 статьи 8 Закона Республики Казахстан "О противодействии коррупции" и определяют порядок проведения внутреннего анализа коррупционных рисков государственными органами, организациями и субъектами квазигосударственного сектора (далее – субъекты внутреннего анализа коррупционных рисков).</w:t>
      </w:r>
    </w:p>
    <w:p w:rsidR="00BA1732" w:rsidRPr="003A72C9" w:rsidRDefault="00BA1732" w:rsidP="00BA1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11"/>
      <w:bookmarkEnd w:id="1"/>
      <w:r w:rsidRPr="003A72C9">
        <w:rPr>
          <w:rFonts w:ascii="Times New Roman" w:hAnsi="Times New Roman" w:cs="Times New Roman"/>
          <w:b/>
          <w:color w:val="000000"/>
          <w:sz w:val="24"/>
          <w:szCs w:val="24"/>
        </w:rPr>
        <w:t>Глава 2. Порядок проведения внутреннего анализа</w:t>
      </w:r>
      <w:r w:rsidRPr="003A72C9">
        <w:rPr>
          <w:rFonts w:ascii="Times New Roman" w:hAnsi="Times New Roman" w:cs="Times New Roman"/>
          <w:sz w:val="24"/>
          <w:szCs w:val="24"/>
        </w:rPr>
        <w:br/>
      </w:r>
      <w:r w:rsidRPr="003A72C9">
        <w:rPr>
          <w:rFonts w:ascii="Times New Roman" w:hAnsi="Times New Roman" w:cs="Times New Roman"/>
          <w:b/>
          <w:color w:val="000000"/>
          <w:sz w:val="24"/>
          <w:szCs w:val="24"/>
        </w:rPr>
        <w:t>коррупционных рисков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"/>
      <w:bookmarkEnd w:id="2"/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2. Основанием для проведения внутреннего анализа коррупционных рисков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3"/>
      <w:bookmarkEnd w:id="3"/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3. Решение о проведении внутреннего анализа коррупционных рисков принимается, в том числе на основании результатов антикоррупционного мониторинга.</w:t>
      </w:r>
    </w:p>
    <w:bookmarkEnd w:id="4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При этом,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ведомства, организации, а также руководители субъектов квазигосударственного сектора, осуществляющие текущее руководство их деятельностью.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4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4. Внутренний анализ коррупционных рисков проводится структурным подразделением, лицом, уполномоченным на проведение внутреннего анализа 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bookmarkEnd w:id="5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По решению первого руководителя в состав рабочей группы привлекаются специалисты и (или) эксперты иных субъектов противодействия коррупции.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5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5. Объектом внутреннего анализа коррупционных рисков является деятельность структурного подразделения, ведомства, подведомственной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"/>
      <w:bookmarkEnd w:id="6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6. Решение о проведении внутреннего анализа коррупционных рисков содержит следующую информацию:</w:t>
      </w:r>
    </w:p>
    <w:bookmarkEnd w:id="7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1) наименование подразделения, деятельность которого подлежит внутреннему анализу коррупционных рисков;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2) направление внутреннего анализа коррупционных рисков в соответствии с пунктом 8 настоящих Типовых правил;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3) о структурном подразделении, должностном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4) период проведения внутреннего анализа коррупционных рисков;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5) о должностном лице субъекта внутреннего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7"/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7. Периодичность проведения внутреннего анализа коррупционных рисков определяется субъектами внутреннего анализа коррупционных рисков. 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8"/>
      <w:bookmarkEnd w:id="8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8. Внутренний анализ коррупционных рисков осуществляется</w:t>
      </w:r>
    </w:p>
    <w:bookmarkEnd w:id="9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по следующим направлениям: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1) выявление коррупционных рисков в нормативных правовых актах, затрагивающих деятельность подразделения;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2) выявление коррупционных рисков в организационно-управленческой деятельности подразделения.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9"/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9. В нормативных правовых актах, затрагивающих деятельность подразделения, выявляются дискреционные полномочия и нормы, способствующие совершению коррупционных правонарушений. 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20"/>
      <w:bookmarkEnd w:id="10"/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10. Под организационно-управленческой деятельностью подразделения понимаются вопросы: </w:t>
      </w:r>
    </w:p>
    <w:bookmarkEnd w:id="11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1) управления персоналом, в том числе сменяемость кадров; 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2) урегулирования конфликта интересов;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3) оказания государственных услуг;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4) реализации разрешительных функций;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5) реализации контрольных функций;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6) иные вопросы, вытекающие из организационно-управленческой деятельности подразделения.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21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11. Источниками информации для проведения внутреннего анализа коррупционных рисков являются:</w:t>
      </w:r>
    </w:p>
    <w:bookmarkEnd w:id="12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1) нормативные правовые акты, затрагивающие деятельность подразделения; 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2) результаты проверок, ранее проведенных государственными органами в отношении подразделения; 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3) публикации в средствах массовой информации;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4) обращения физических и юридических лиц, поступившие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в подразделение; 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5) акты прокурорского надзора;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6) судебные акты;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7) иные сведения, предоставление которых допускается законодательством Республики Казахстан.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22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12. По результатам внутреннего анализа коррупционных рисков готовится аналитическая справка, содержащая:</w:t>
      </w:r>
    </w:p>
    <w:bookmarkEnd w:id="13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1) информацию о выявленных коррупционных рисках;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2) рекомендации по их устранению;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3) сроки реализации рекомендации по устранению выявленных коррупционных рисков.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23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13. Аналитическая справка согласовывается лицами, проводившими внутренний анализ коррупционных рисков, руководителем подразделения,</w:t>
      </w:r>
    </w:p>
    <w:bookmarkEnd w:id="14"/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в деятельности которого проведен анализ коррупционных рисков,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C9">
        <w:rPr>
          <w:rFonts w:ascii="Times New Roman" w:hAnsi="Times New Roman" w:cs="Times New Roman"/>
          <w:color w:val="000000"/>
          <w:sz w:val="24"/>
          <w:szCs w:val="24"/>
        </w:rPr>
        <w:t xml:space="preserve">       и подписывается должностным лицом, указанным в подпункте 5) пункта 6 настоящих Типовых правил.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24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14. Аналитическая справка с рекомендациями по устранению выявленных коррупционных рисков вносится первому руководителю субъекта внутреннего анализа коррупционных рисков для рассмотрения и принятия мер.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25"/>
      <w:bookmarkEnd w:id="15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15. Результаты внутреннего анализа коррупционных рисков и информация о принятых (принимаемых) мерах по устранению коррупционных рисков размещаются на интернет-ресурсе субъекта внутреннего анализа коррупционных рисков.</w:t>
      </w:r>
    </w:p>
    <w:p w:rsidR="00BA1732" w:rsidRPr="003A72C9" w:rsidRDefault="00BA1732" w:rsidP="00BA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26"/>
      <w:bookmarkEnd w:id="16"/>
      <w:r w:rsidRPr="003A72C9">
        <w:rPr>
          <w:rFonts w:ascii="Times New Roman" w:hAnsi="Times New Roman" w:cs="Times New Roman"/>
          <w:color w:val="000000"/>
          <w:sz w:val="24"/>
          <w:szCs w:val="24"/>
        </w:rPr>
        <w:t>      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  <w:bookmarkEnd w:id="17"/>
    </w:p>
    <w:p w:rsidR="00BA1732" w:rsidRPr="00DA5EC7" w:rsidRDefault="00BA1732" w:rsidP="00BA17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9F8" w:rsidRDefault="00B729F8"/>
    <w:sectPr w:rsidR="00B729F8" w:rsidSect="00E321C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864184"/>
      <w:docPartObj>
        <w:docPartGallery w:val="Page Numbers (Bottom of Page)"/>
        <w:docPartUnique/>
      </w:docPartObj>
    </w:sdtPr>
    <w:sdtEndPr/>
    <w:sdtContent>
      <w:p w:rsidR="0001161E" w:rsidRDefault="00BA1732">
        <w:pPr>
          <w:pStyle w:val="a4"/>
          <w:jc w:val="right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161E" w:rsidRDefault="00BA173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732"/>
    <w:rsid w:val="00B729F8"/>
    <w:rsid w:val="00BA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3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A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A1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2022-10-21T05:45:00Z</dcterms:created>
  <dcterms:modified xsi:type="dcterms:W3CDTF">2022-10-21T05:45:00Z</dcterms:modified>
</cp:coreProperties>
</file>